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BC" w:rsidRDefault="00730CBC" w:rsidP="00730CBC">
      <w:pPr>
        <w:spacing w:after="5" w:line="306" w:lineRule="auto"/>
        <w:ind w:left="-15" w:right="449" w:firstLine="1652"/>
        <w:jc w:val="left"/>
        <w:rPr>
          <w:b/>
        </w:rPr>
      </w:pPr>
      <w:bookmarkStart w:id="0" w:name="_GoBack"/>
      <w:proofErr w:type="gramStart"/>
      <w:r>
        <w:rPr>
          <w:b/>
        </w:rPr>
        <w:t>2.1 .</w:t>
      </w:r>
      <w:proofErr w:type="gramEnd"/>
      <w:r>
        <w:rPr>
          <w:b/>
        </w:rPr>
        <w:t xml:space="preserve"> Описание образовательной деятельности в соответствии с направлениями развития ребенка </w:t>
      </w:r>
    </w:p>
    <w:bookmarkEnd w:id="0"/>
    <w:p w:rsidR="00730CBC" w:rsidRDefault="00730CBC" w:rsidP="00730CBC">
      <w:pPr>
        <w:spacing w:after="5" w:line="306" w:lineRule="auto"/>
        <w:ind w:left="-15" w:right="449" w:firstLine="0"/>
        <w:jc w:val="left"/>
      </w:pPr>
      <w:r>
        <w:t xml:space="preserve">          В содержательном разделе </w:t>
      </w:r>
      <w:proofErr w:type="gramStart"/>
      <w:r>
        <w:t>представлены:  описание</w:t>
      </w:r>
      <w:proofErr w:type="gramEnd"/>
      <w:r>
        <w:t xml:space="preserve">  модулей  образовательной  деятельности  в  соответствии  с  направлениями  развития  ребенка  по  пяти  образовательным  областям:  социально-коммуникативной,  познавательной,  речевой,  художественно-эстетической  и  физического  развития,  с  учетом  используемых  вариативных  программ  дошкольного  образования  и  методических  пособий,  обеспечивающих реализацию данного содержания; </w:t>
      </w:r>
    </w:p>
    <w:p w:rsidR="00730CBC" w:rsidRDefault="00730CBC" w:rsidP="00730CBC">
      <w:pPr>
        <w:spacing w:after="22"/>
        <w:ind w:left="-15" w:right="450" w:firstLine="0"/>
      </w:pPr>
      <w:proofErr w:type="gramStart"/>
      <w:r>
        <w:t>описание  вариативных</w:t>
      </w:r>
      <w:proofErr w:type="gramEnd"/>
      <w:r>
        <w:t xml:space="preserve">  форм,  способов,  методов  и  средств  реализации  Программы  с учетом  возрастных  и  индивидуально психологических  особенностей  воспитанников, специфики их образовательных потребностей, мотивов и интересов;  адаптивная  программа  коррекционно-развивающей  работы  с  детьми  с  ограниченными возможностями  здоровья,  описывающая  образовательную  деятельность  по  профессиональной коррекции нарушений развития детей, предусмотренную Программой. </w:t>
      </w:r>
      <w:proofErr w:type="gramStart"/>
      <w:r>
        <w:t>В  соответствии</w:t>
      </w:r>
      <w:proofErr w:type="gramEnd"/>
      <w:r>
        <w:t xml:space="preserve">  с  положениями  Стандарта  и  принципами  Программы  предоставлено право выбора способов реализации образовательной деятельности в зависимости от  конкретных  условий,  предпочтений  педагогического  коллектива  МАДОУ  и  других участников  образовательных  отношений,  а  также  с  учетом  индивидуальных  особенностей воспитанников,  специфики  их  индивидуальных  потребностей  и  интересов.  При организации </w:t>
      </w:r>
      <w:proofErr w:type="gramStart"/>
      <w:r>
        <w:t>образовательной  деятельности</w:t>
      </w:r>
      <w:proofErr w:type="gramEnd"/>
      <w:r>
        <w:t xml:space="preserve">  по направлениям,  обозначенным  образовательными  областями, необходимо  следовать  принципам  Программы.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</w:t>
      </w:r>
      <w:proofErr w:type="gramStart"/>
      <w:r>
        <w:t>значительные  индивидуальные</w:t>
      </w:r>
      <w:proofErr w:type="gramEnd"/>
      <w:r>
        <w:t xml:space="preserve">  различия  между  детьми,  неравномерность  формирования разных  способностей  у  ребенка,  а  также  особенности  социокультурной  среды,  в  которой проживают семьи воспитанников, и особенности места расположения Организации. </w:t>
      </w:r>
    </w:p>
    <w:p w:rsidR="00730CBC" w:rsidRPr="00ED065A" w:rsidRDefault="00730CBC" w:rsidP="00730CBC">
      <w:pPr>
        <w:spacing w:after="68" w:line="259" w:lineRule="auto"/>
        <w:ind w:left="0" w:right="396" w:firstLine="0"/>
        <w:jc w:val="center"/>
      </w:pPr>
    </w:p>
    <w:p w:rsidR="006736CA" w:rsidRDefault="006736CA"/>
    <w:sectPr w:rsidR="006736CA" w:rsidSect="00730C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09"/>
    <w:rsid w:val="006736CA"/>
    <w:rsid w:val="00730CBC"/>
    <w:rsid w:val="00E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A057F-5257-40F1-9BB6-7BDBD5C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BC"/>
    <w:pPr>
      <w:spacing w:after="48" w:line="271" w:lineRule="auto"/>
      <w:ind w:left="577" w:right="45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2021-01-22T06:15:00Z</dcterms:created>
  <dcterms:modified xsi:type="dcterms:W3CDTF">2021-01-22T06:15:00Z</dcterms:modified>
</cp:coreProperties>
</file>